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bCs/>
          <w:i w:val="0"/>
          <w:iCs w:val="0"/>
          <w:smallCaps w:val="0"/>
          <w:strike w:val="0"/>
          <w:color w:val="000000"/>
          <w:sz w:val="24"/>
          <w:szCs w:val="24"/>
          <w:u w:val="none"/>
          <w:shd w:val="clear" w:fill="auto"/>
          <w:vertAlign w:val="baseline"/>
          <w:rtl w:val="0"/>
        </w:rPr>
      </w:pPr>
      <w:r>
        <w:rPr>
          <w:rFonts w:ascii="Calibri" w:hAnsi="Calibri" w:eastAsia="Calibri" w:cs="Calibri"/>
          <w:b/>
          <w:bCs/>
          <w:i w:val="0"/>
          <w:iCs w:val="0"/>
          <w:smallCaps w:val="0"/>
          <w:strike w:val="0"/>
          <w:color w:val="000000"/>
          <w:sz w:val="24"/>
          <w:szCs w:val="24"/>
          <w:u w:val="none"/>
          <w:shd w:val="clear" w:fill="auto"/>
          <w:vertAlign w:val="baseline"/>
          <w:rtl w:val="0"/>
        </w:rPr>
        <w:t>Predraga braćo i sestre,</w:t>
      </w:r>
    </w:p>
    <w:p w14:paraId="7F7174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bCs/>
          <w:i w:val="0"/>
          <w:iCs w:val="0"/>
          <w:smallCaps w:val="0"/>
          <w:strike w:val="0"/>
          <w:color w:val="000000"/>
          <w:sz w:val="24"/>
          <w:szCs w:val="24"/>
          <w:u w:val="none"/>
          <w:shd w:val="clear" w:fill="auto"/>
          <w:vertAlign w:val="baseline"/>
          <w:rtl w:val="0"/>
        </w:rPr>
      </w:pPr>
    </w:p>
    <w:p w14:paraId="0000000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Pr>
      </w:pPr>
      <w:r>
        <w:rPr>
          <w:rFonts w:ascii="Calibri" w:hAnsi="Calibri" w:eastAsia="Calibri" w:cs="Calibri"/>
          <w:b w:val="0"/>
          <w:bCs w:val="0"/>
          <w:i w:val="0"/>
          <w:iCs w:val="0"/>
          <w:smallCaps w:val="0"/>
          <w:strike w:val="0"/>
          <w:color w:val="000000"/>
          <w:sz w:val="24"/>
          <w:szCs w:val="24"/>
          <w:u w:val="none"/>
          <w:shd w:val="clear" w:fill="auto"/>
          <w:vertAlign w:val="baseline"/>
          <w:rtl w:val="0"/>
        </w:rPr>
        <w:t>prije nekoliko dana, obredom Pepelnice, započeli smo korizmeni hod. Korizma je intenzivno liturgijsko vrijeme koje nam pruža priliku ponovno otkriti bogatstvo našega krštenja, kako bismo živjeli kao bića potpuno obnovljena po utjelovljenju, smrti i uskrsnuću Isusa Krista.</w:t>
      </w:r>
    </w:p>
    <w:p w14:paraId="0000000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Prvo čitanje i Evanđelje, koj</w:t>
      </w:r>
      <w:r>
        <w:rPr>
          <w:sz w:val="24"/>
          <w:szCs w:val="24"/>
          <w:rtl w:val="0"/>
        </w:rPr>
        <w:t>e</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smo čuli, u međusobnom nam dijalogu pomažu ponovno otkriti upravo dar </w:t>
      </w:r>
      <w:r>
        <w:rPr>
          <w:sz w:val="24"/>
          <w:szCs w:val="24"/>
          <w:rtl w:val="0"/>
        </w:rPr>
        <w:t>k</w:t>
      </w:r>
      <w:r>
        <w:rPr>
          <w:rFonts w:ascii="Calibri" w:hAnsi="Calibri" w:eastAsia="Calibri" w:cs="Calibri"/>
          <w:b w:val="0"/>
          <w:bCs w:val="0"/>
          <w:i w:val="0"/>
          <w:iCs w:val="0"/>
          <w:smallCaps w:val="0"/>
          <w:strike w:val="0"/>
          <w:color w:val="000000"/>
          <w:sz w:val="24"/>
          <w:szCs w:val="24"/>
          <w:u w:val="none"/>
          <w:shd w:val="clear" w:fill="auto"/>
          <w:vertAlign w:val="baseline"/>
          <w:rtl w:val="0"/>
        </w:rPr>
        <w:t>rštenja kao milost koja susreće našu slobodu. Pripovijest iz Knjige Postanka vraća nas našemu stanju stvorenja, stavljenih na kušnju ne toliko zabranom – kako se često smatra – koliko mogućnošću: mogućnošću odnosa. Čovjek, naime, ima slobodu priznati i prihvatiti drugost Stvoritelja, koji pak priznaje i prihvaća drugost stvorenja. Da bi spriječio tu mogućnost, zmija usađuje preuzetnost da bi mogla izbrisati svak</w:t>
      </w:r>
      <w:r>
        <w:rPr>
          <w:sz w:val="24"/>
          <w:szCs w:val="24"/>
          <w:rtl w:val="0"/>
        </w:rPr>
        <w:t>u</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razlik</w:t>
      </w:r>
      <w:r>
        <w:rPr>
          <w:sz w:val="24"/>
          <w:szCs w:val="24"/>
          <w:rtl w:val="0"/>
        </w:rPr>
        <w:t>u</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između stvorenja i Stvoritelja, zavodeći muškarca i ženu iluzijom da mogu postati kao Bog. Sotona ih potiče da se domognu nečega što – kako tvrdi – Bog navodno želi uskratiti kako bi ih zadržao u stanju podređenosti. Ovaj prizor iz </w:t>
      </w:r>
      <w:r>
        <w:rPr>
          <w:sz w:val="24"/>
          <w:szCs w:val="24"/>
          <w:rtl w:val="0"/>
        </w:rPr>
        <w:t>Kn</w:t>
      </w:r>
      <w:r>
        <w:rPr>
          <w:rFonts w:ascii="Calibri" w:hAnsi="Calibri" w:eastAsia="Calibri" w:cs="Calibri"/>
          <w:b w:val="0"/>
          <w:bCs w:val="0"/>
          <w:i w:val="0"/>
          <w:iCs w:val="0"/>
          <w:smallCaps w:val="0"/>
          <w:strike w:val="0"/>
          <w:color w:val="000000"/>
          <w:sz w:val="24"/>
          <w:szCs w:val="24"/>
          <w:u w:val="none"/>
          <w:shd w:val="clear" w:fill="auto"/>
          <w:vertAlign w:val="baseline"/>
          <w:rtl w:val="0"/>
        </w:rPr>
        <w:t>jige Postanka nenadmašno je remek-djelo koje prikazuje dramu slobode.</w:t>
      </w:r>
    </w:p>
    <w:p w14:paraId="532F199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Evanđelje kao da odgovara na drevnu dvojbu: mogu li ostvariti svoj život u punini govoreći „da” Bogu? Ili, da bih bio slobodan i sretan, moram li se osloboditi Njega?</w:t>
      </w:r>
    </w:p>
    <w:p w14:paraId="1AE645B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Prizor Kristovih napasti u konačnici se suočava s tim dramatičnim pitanjem. On nas vodi k otkriću istinske čovječnosti Isusa koji – kako uči konstitucija </w:t>
      </w:r>
      <w:r>
        <w:rPr>
          <w:rFonts w:ascii="Calibri" w:hAnsi="Calibri" w:eastAsia="Calibri" w:cs="Calibri"/>
          <w:b w:val="0"/>
          <w:bCs w:val="0"/>
          <w:i/>
          <w:iCs/>
          <w:smallCaps w:val="0"/>
          <w:strike w:val="0"/>
          <w:color w:val="000000"/>
          <w:sz w:val="24"/>
          <w:szCs w:val="24"/>
          <w:u w:val="none"/>
          <w:shd w:val="clear" w:fill="auto"/>
          <w:vertAlign w:val="baseline"/>
          <w:rtl w:val="0"/>
        </w:rPr>
        <w:t>Gaudium et spes</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 objavljuje čovjeka njemu samomu: </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U otajstvu utjelovljene Riječi nalazi istinsku svjetlost otajstvo čovjeka</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(GS 22). Doista, vidimo Sina Božjega koji, suprotstavljajući se zasjedama starog  Neprijatelja, pokazuje čovjeka novoga, čovjeka slobodnog, epifaniju</w:t>
      </w:r>
      <w:r>
        <w:rPr>
          <w:sz w:val="24"/>
          <w:szCs w:val="24"/>
          <w:rtl w:val="0"/>
        </w:rPr>
        <w:t xml:space="preserve">, </w:t>
      </w:r>
      <w:r>
        <w:rPr>
          <w:rFonts w:ascii="Calibri" w:hAnsi="Calibri" w:eastAsia="Calibri" w:cs="Calibri"/>
          <w:b w:val="0"/>
          <w:bCs w:val="0"/>
          <w:i w:val="0"/>
          <w:iCs w:val="0"/>
          <w:smallCaps w:val="0"/>
          <w:strike w:val="0"/>
          <w:color w:val="000000"/>
          <w:sz w:val="24"/>
          <w:szCs w:val="24"/>
          <w:u w:val="none"/>
          <w:shd w:val="clear" w:fill="auto"/>
          <w:vertAlign w:val="baseline"/>
          <w:rtl w:val="0"/>
        </w:rPr>
        <w:t>objavljenje slobode koja se ostvaruje govoreći „da” Bogu.</w:t>
      </w:r>
    </w:p>
    <w:p w14:paraId="0439517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Ta nova čovječnost rađa se iz krsnoga izvora. I zato smo – osobito u ovom korizmenom vremenu – pozvani ponovno otkriti milost </w:t>
      </w:r>
      <w:r>
        <w:rPr>
          <w:sz w:val="24"/>
          <w:szCs w:val="24"/>
          <w:rtl w:val="0"/>
        </w:rPr>
        <w:t>k</w:t>
      </w:r>
      <w:r>
        <w:rPr>
          <w:rFonts w:ascii="Calibri" w:hAnsi="Calibri" w:eastAsia="Calibri" w:cs="Calibri"/>
          <w:b w:val="0"/>
          <w:bCs w:val="0"/>
          <w:i w:val="0"/>
          <w:iCs w:val="0"/>
          <w:smallCaps w:val="0"/>
          <w:strike w:val="0"/>
          <w:color w:val="000000"/>
          <w:sz w:val="24"/>
          <w:szCs w:val="24"/>
          <w:u w:val="none"/>
          <w:shd w:val="clear" w:fill="auto"/>
          <w:vertAlign w:val="baseline"/>
          <w:rtl w:val="0"/>
        </w:rPr>
        <w:t>rštenja kao izvor života koji prebiva u nama i koji nas, na dinamičan način, prati u apsolutnom pošt</w:t>
      </w:r>
      <w:r>
        <w:rPr>
          <w:sz w:val="24"/>
          <w:szCs w:val="24"/>
          <w:rtl w:val="0"/>
        </w:rPr>
        <w:t>o</w:t>
      </w:r>
      <w:r>
        <w:rPr>
          <w:rFonts w:ascii="Calibri" w:hAnsi="Calibri" w:eastAsia="Calibri" w:cs="Calibri"/>
          <w:b w:val="0"/>
          <w:bCs w:val="0"/>
          <w:i w:val="0"/>
          <w:iCs w:val="0"/>
          <w:smallCaps w:val="0"/>
          <w:strike w:val="0"/>
          <w:color w:val="000000"/>
          <w:sz w:val="24"/>
          <w:szCs w:val="24"/>
          <w:u w:val="none"/>
          <w:shd w:val="clear" w:fill="auto"/>
          <w:vertAlign w:val="baseline"/>
          <w:rtl w:val="0"/>
        </w:rPr>
        <w:t>vanju naše slobode.</w:t>
      </w:r>
    </w:p>
    <w:p w14:paraId="729DFF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Ponajprije, sakrament je sam po sebi dinamičan, jer ono što pruža ne iscrpljuje se u prostoru i vremenu samoga obreda, nego je milost koja trajno prati čitav život, podupirući naše nasljedovanje Krista. No, </w:t>
      </w:r>
      <w:r>
        <w:rPr>
          <w:sz w:val="24"/>
          <w:szCs w:val="24"/>
          <w:rtl w:val="0"/>
        </w:rPr>
        <w:t>k</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rštenje je dinamično i zato što nas uvijek iznova stavlja na put, </w:t>
      </w:r>
      <w:r>
        <w:rPr>
          <w:sz w:val="24"/>
          <w:szCs w:val="24"/>
          <w:rtl w:val="0"/>
        </w:rPr>
        <w:t>jer</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je milost unutarnji glas koji nas potiče suobličiti se Isusu, oslobađajući našu slobodu kako bi ona našla svoje ispunjenje u ljubavi prema Bogu i bližnjemu.</w:t>
      </w:r>
    </w:p>
    <w:p w14:paraId="69EFF32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Tako razumijemo narav </w:t>
      </w:r>
      <w:r>
        <w:rPr>
          <w:sz w:val="24"/>
          <w:szCs w:val="24"/>
          <w:rtl w:val="0"/>
        </w:rPr>
        <w:t>k</w:t>
      </w:r>
      <w:r>
        <w:rPr>
          <w:rFonts w:ascii="Calibri" w:hAnsi="Calibri" w:eastAsia="Calibri" w:cs="Calibri"/>
          <w:b w:val="0"/>
          <w:bCs w:val="0"/>
          <w:i w:val="0"/>
          <w:iCs w:val="0"/>
          <w:smallCaps w:val="0"/>
          <w:strike w:val="0"/>
          <w:color w:val="000000"/>
          <w:sz w:val="24"/>
          <w:szCs w:val="24"/>
          <w:u w:val="none"/>
          <w:shd w:val="clear" w:fill="auto"/>
          <w:vertAlign w:val="baseline"/>
          <w:rtl w:val="0"/>
        </w:rPr>
        <w:t>rštenja, koje poziva na življenje prijateljstva s Isusom i, po tome, na ulazak u njegov</w:t>
      </w:r>
      <w:r>
        <w:rPr>
          <w:sz w:val="24"/>
          <w:szCs w:val="24"/>
          <w:rtl w:val="0"/>
        </w:rPr>
        <w:t>o</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zajedništvo s Ocem. Taj odnos ispunjen milošću osposobljava nas i za istinsku blizinu s drugima, za slobodu koja – za razliku od onoga što đavao predlaže Isusu – nije traženje vlastite moći, nego ljubav koja se daruje i koja nas čini braćom i sestrama. Zato sveti Pavao kaže: </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Nema više: Židov – Grk, rob – slobodnjak, muško – žensko, jer svi ste vi jedno u Kristu Isusu</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(Gal 3,28).</w:t>
      </w:r>
    </w:p>
    <w:p w14:paraId="5658D33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Pr>
      </w:pPr>
      <w:r>
        <w:rPr>
          <w:rFonts w:ascii="Calibri" w:hAnsi="Calibri" w:eastAsia="Calibri" w:cs="Calibri"/>
          <w:b w:val="0"/>
          <w:bCs w:val="0"/>
          <w:i w:val="0"/>
          <w:iCs w:val="0"/>
          <w:smallCaps w:val="0"/>
          <w:strike w:val="0"/>
          <w:color w:val="000000"/>
          <w:sz w:val="24"/>
          <w:szCs w:val="24"/>
          <w:u w:val="none"/>
          <w:shd w:val="clear" w:fill="auto"/>
          <w:vertAlign w:val="baseline"/>
          <w:rtl w:val="0"/>
        </w:rPr>
        <w:t>Braćo i sestre, papa Lav XIII. zamolio je svetoga Ivana Bosca da sagradi upravo ovdje ovu crkvu u kojoj se danas nalazimo. On je naslutio središnju važnost ovoga mjesta, uz samu željezničku postaju Termini, na jedinstvenome raskrižju grada, predodređenom da s vremenom postane još značajnije.</w:t>
      </w: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Zato, predragi, susrećući vas danas, vidim u vama posebno središte blizine i prisutnosti usred izazova ovoga područja. U njemu</w:t>
      </w:r>
      <w:bookmarkStart w:id="1" w:name="_GoBack"/>
      <w:bookmarkEnd w:id="1"/>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je mnogo sveučilišnih studenata, radnika putnika koji svakodnevno dolaze i odlaze, imigranata koji traže posao, mladih izbjeglica koji su u obližnjem prostoru – zahvaljujući inicijativi salezijanaca – pronašli mogućnost susresti svoje vršnjake iz Italije i ostvariti projekte integracije. A tu su i naša braća bez doma, koja nalaze utočište u prostorima Caritasa u ulici Marsala. Na nekoliko metara udaljenosti mogu se dotaknuti proturječja ovoga vremena: bezbrižnost onih koji putuju u svim pogodnostima i onih koji nemaju krov nad glavom; mnoštvo mogućnosti dobra i nasilje koje se širi; želja za poštenim radom i nezakonita trgovina drogom i prostitucijom.</w:t>
      </w:r>
    </w:p>
    <w:p w14:paraId="294DA3E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Pr>
      </w:pPr>
      <w:bookmarkStart w:id="0" w:name="_2p5pfvj6byom" w:colFirst="0" w:colLast="0"/>
      <w:bookmarkEnd w:id="0"/>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Vaša je župa pozvana nositi se s tim stvarnostima, biti kvasac Evanđelja u tijestu ovoga </w:t>
      </w:r>
      <w:r>
        <w:rPr>
          <w:sz w:val="24"/>
          <w:szCs w:val="24"/>
          <w:rtl w:val="0"/>
        </w:rPr>
        <w:t>područja</w:t>
      </w:r>
      <w:r>
        <w:rPr>
          <w:rFonts w:ascii="Calibri" w:hAnsi="Calibri" w:eastAsia="Calibri" w:cs="Calibri"/>
          <w:b w:val="0"/>
          <w:bCs w:val="0"/>
          <w:i w:val="0"/>
          <w:iCs w:val="0"/>
          <w:smallCaps w:val="0"/>
          <w:strike w:val="0"/>
          <w:color w:val="000000"/>
          <w:sz w:val="24"/>
          <w:szCs w:val="24"/>
          <w:u w:val="none"/>
          <w:shd w:val="clear" w:fill="auto"/>
          <w:vertAlign w:val="baseline"/>
          <w:rtl w:val="0"/>
        </w:rPr>
        <w:t>, znak blizine i ljubavi. Zahvaljujem salezijancima na neumornom djelu koje svakodnevno čine i potičem vas sve da i dalje budete ovdje mala iskra svjetla i nade.</w:t>
      </w:r>
    </w:p>
    <w:p w14:paraId="0000000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Pr>
      </w:pPr>
      <w:r>
        <w:rPr>
          <w:rFonts w:ascii="Calibri" w:hAnsi="Calibri" w:eastAsia="Calibri" w:cs="Calibri"/>
          <w:b w:val="0"/>
          <w:bCs w:val="0"/>
          <w:i w:val="0"/>
          <w:iCs w:val="0"/>
          <w:smallCaps w:val="0"/>
          <w:strike w:val="0"/>
          <w:color w:val="000000"/>
          <w:sz w:val="24"/>
          <w:szCs w:val="24"/>
          <w:u w:val="none"/>
          <w:shd w:val="clear" w:fill="auto"/>
          <w:vertAlign w:val="baseline"/>
          <w:rtl w:val="0"/>
        </w:rPr>
        <w:t>Neka nas uvijek prati Marija Pomoćnica, neka nas učvrsti u času napasti i kušnje</w:t>
      </w:r>
      <w:r>
        <w:rPr>
          <w:sz w:val="24"/>
          <w:szCs w:val="24"/>
          <w:rtl w:val="0"/>
        </w:rPr>
        <w:t xml:space="preserve"> </w:t>
      </w:r>
      <w:r>
        <w:rPr>
          <w:rFonts w:ascii="Calibri" w:hAnsi="Calibri" w:eastAsia="Calibri" w:cs="Calibri"/>
          <w:b w:val="0"/>
          <w:bCs w:val="0"/>
          <w:i w:val="0"/>
          <w:iCs w:val="0"/>
          <w:smallCaps w:val="0"/>
          <w:strike w:val="0"/>
          <w:color w:val="000000"/>
          <w:sz w:val="24"/>
          <w:szCs w:val="24"/>
          <w:u w:val="none"/>
          <w:shd w:val="clear" w:fill="auto"/>
          <w:vertAlign w:val="baseline"/>
          <w:rtl w:val="0"/>
        </w:rPr>
        <w:t>da bismo potpuno živjeli slobodu i bratstvo djece Božje.</w:t>
      </w:r>
    </w:p>
    <w:p w14:paraId="0000000D">
      <w:pPr>
        <w:spacing w:after="0"/>
        <w:jc w:val="both"/>
        <w:rPr>
          <w:sz w:val="24"/>
          <w:szCs w:val="24"/>
        </w:rPr>
      </w:pPr>
    </w:p>
    <w:sectPr>
      <w:pgSz w:w="11906" w:h="16838"/>
      <w:pgMar w:top="1440" w:right="1440" w:bottom="1440" w:left="1440"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2B1788D0-D752-499D-A0D9-D22159506E6F}"/>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8097001F-CC07-4DFC-8E08-088941278C4F}"/>
  </w:font>
  <w:font w:name="Wingdings">
    <w:panose1 w:val="05000000000000000000"/>
    <w:charset w:val="02"/>
    <w:family w:val="auto"/>
    <w:pitch w:val="default"/>
    <w:sig w:usb0="00000000" w:usb1="00000000" w:usb2="00000000" w:usb3="00000000" w:csb0="80000000" w:csb1="00000000"/>
    <w:embedRegular r:id="rId3" w:fontKey="{2A849C25-C47A-44C5-B88C-193FD787A687}"/>
  </w:font>
  <w:font w:name="Calibri">
    <w:panose1 w:val="020F0502020204030204"/>
    <w:charset w:val="86"/>
    <w:family w:val="swiss"/>
    <w:pitch w:val="default"/>
    <w:sig w:usb0="E4002EFF" w:usb1="C000247B" w:usb2="00000009" w:usb3="00000000" w:csb0="200001FF" w:csb1="00000000"/>
    <w:embedRegular r:id="rId4" w:fontKey="{5AA1B751-2213-460C-97D6-5D0E2976E877}"/>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98E3564B-54D6-4AB8-99B6-FA8636D9E43D}"/>
  </w:font>
  <w:font w:name="Calibri">
    <w:panose1 w:val="020F0502020204030204"/>
    <w:charset w:val="00"/>
    <w:family w:val="auto"/>
    <w:pitch w:val="default"/>
    <w:sig w:usb0="E4002EFF" w:usb1="C000247B" w:usb2="00000009" w:usb3="00000000" w:csb0="200001FF" w:csb1="00000000"/>
    <w:embedRegular r:id="rId6" w:fontKey="{E3E2E2D1-19AA-4FD8-9C0E-FAC6001C38D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2F415E2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qFormat="1"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160" w:line="259" w:lineRule="auto"/>
    </w:pPr>
    <w:rPr>
      <w:rFonts w:ascii="Calibri" w:hAnsi="Calibri" w:eastAsia="Calibri" w:cs="Calibri"/>
      <w:sz w:val="22"/>
      <w:szCs w:val="22"/>
      <w:lang w:val="hr"/>
    </w:rPr>
  </w:style>
  <w:style w:type="paragraph" w:styleId="2">
    <w:name w:val="heading 1"/>
    <w:basedOn w:val="1"/>
    <w:next w:val="1"/>
    <w:uiPriority w:val="0"/>
    <w:pPr>
      <w:keepNext/>
      <w:keepLines/>
      <w:pageBreakBefore w:val="0"/>
      <w:spacing w:before="480" w:after="120"/>
    </w:pPr>
    <w:rPr>
      <w:b/>
      <w:bCs/>
      <w:sz w:val="48"/>
      <w:szCs w:val="48"/>
    </w:rPr>
  </w:style>
  <w:style w:type="paragraph" w:styleId="3">
    <w:name w:val="heading 2"/>
    <w:basedOn w:val="1"/>
    <w:next w:val="1"/>
    <w:uiPriority w:val="0"/>
    <w:pPr>
      <w:keepNext/>
      <w:keepLines/>
      <w:pageBreakBefore w:val="0"/>
      <w:spacing w:before="360" w:after="80"/>
    </w:pPr>
    <w:rPr>
      <w:b/>
      <w:bCs/>
      <w:sz w:val="36"/>
      <w:szCs w:val="36"/>
    </w:rPr>
  </w:style>
  <w:style w:type="paragraph" w:styleId="4">
    <w:name w:val="heading 3"/>
    <w:basedOn w:val="1"/>
    <w:next w:val="1"/>
    <w:uiPriority w:val="0"/>
    <w:pPr>
      <w:keepNext/>
      <w:keepLines/>
      <w:pageBreakBefore w:val="0"/>
      <w:spacing w:before="280" w:after="80"/>
    </w:pPr>
    <w:rPr>
      <w:b/>
      <w:bCs/>
      <w:sz w:val="28"/>
      <w:szCs w:val="28"/>
    </w:rPr>
  </w:style>
  <w:style w:type="paragraph" w:styleId="5">
    <w:name w:val="heading 4"/>
    <w:basedOn w:val="1"/>
    <w:next w:val="1"/>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uiPriority w:val="0"/>
    <w:pPr>
      <w:keepNext/>
      <w:keepLines/>
      <w:pageBreakBefore w:val="0"/>
      <w:spacing w:before="480" w:after="120"/>
    </w:pPr>
    <w:rPr>
      <w:b/>
      <w:bCs/>
      <w:sz w:val="72"/>
      <w:szCs w:val="7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TotalTime>0</TotalTime>
  <ScaleCrop>false</ScaleCrop>
  <LinksUpToDate>false</LinksUpToDate>
  <Application>WPS Office_12.2.0.22222_F1E327BC-269C-435d-A152-05C5408002CA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2026-02-22T09:26:17Z</dcterms:created>
  <dc:creator>38592</dc:creator>
  <cp:lastModifiedBy>38592</cp:lastModifiedBy>
  <dcterms:modified xsi:type="dcterms:W3CDTF">2026-02-22T09:26:34Z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50B2464106C248C1AE71364BAB584F9F_12</vt:lpwstr>
  </property>
</Properties>
</file>