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sz w:val="24"/>
          <w:szCs w:val="24"/>
        </w:rPr>
      </w:pPr>
      <w:r w:rsidDel="00000000" w:rsidR="00000000" w:rsidRPr="00000000">
        <w:rPr>
          <w:sz w:val="24"/>
          <w:szCs w:val="24"/>
          <w:rtl w:val="0"/>
        </w:rPr>
        <w:t xml:space="preserve">Draga braćo i sestre, blagoslovljena vam nedjelja!</w:t>
      </w:r>
    </w:p>
    <w:p w:rsidR="00000000" w:rsidDel="00000000" w:rsidP="00000000" w:rsidRDefault="00000000" w:rsidRPr="00000000" w14:paraId="00000002">
      <w:pPr>
        <w:spacing w:after="0" w:lineRule="auto"/>
        <w:rPr>
          <w:sz w:val="24"/>
          <w:szCs w:val="24"/>
        </w:rPr>
      </w:pPr>
      <w:r w:rsidDel="00000000" w:rsidR="00000000" w:rsidRPr="00000000">
        <w:rPr>
          <w:sz w:val="24"/>
          <w:szCs w:val="24"/>
          <w:rtl w:val="0"/>
        </w:rPr>
        <w:t xml:space="preserve">Proslavom svetkovine Pedesetnice, prije tjedan dana, zaključeno je vazmeno vrijeme. Slaveći danas otajstvo Presvetoga Trojstva, pruža nam se prigoda ponovno promisliti o putu koji smo prošli, polazeći od njegova središta: od života Božjega koji nam se darovao u Isusu Kristu. Taj je život dinamično, neiscrpno i plodno zajedništvo koje nas sada zahvaća: Duh koji povezuje Oca i Sina izliven je u naša srca, tako da u svijetu poprima oblik Crkve – sakrament zajedništva, prostor susreta, ljubavi i života, u kojem se već dotiču nebo i zemlja.</w:t>
      </w:r>
    </w:p>
    <w:p w:rsidR="00000000" w:rsidDel="00000000" w:rsidP="00000000" w:rsidRDefault="00000000" w:rsidRPr="00000000" w14:paraId="00000003">
      <w:pPr>
        <w:rPr>
          <w:rFonts w:ascii="Quattrocento Sans" w:cs="Quattrocento Sans" w:eastAsia="Quattrocento Sans" w:hAnsi="Quattrocento Sans"/>
          <w:sz w:val="21"/>
          <w:szCs w:val="21"/>
        </w:rPr>
      </w:pPr>
      <w:r w:rsidDel="00000000" w:rsidR="00000000" w:rsidRPr="00000000">
        <w:rPr>
          <w:sz w:val="24"/>
          <w:szCs w:val="24"/>
          <w:rtl w:val="0"/>
        </w:rPr>
        <w:t xml:space="preserve">Evanđelje današnje liturgije (Iv 3,16-18) predstavlja nam Nikodema, uglednu osobu u Izraelu koji je osjetio duboku privlačnost prema Isusu. On ga je, naime, došao posjetiti – noću, da ne bude viđen – želeći bolje upoznati ovoga tajanstvenog Učitelja i postaviti mu pitanja. Primivši ga, Gospodin uvažava njegovo traženje istine. Iznenadio ga je govoreći mu da se i odrasla osoba može ponovno roditi. Dao mu je naslutiti da Božji život može preobraziti njegov život. Isus je Nikodemu govorio o Duhu Svetome, prosvijetlio je njegovu noć istinom koja na današnji blagdan odjekuje u svim našim crkvama: “Uistinu, Bog je tako ljubio svijet te je dao Sina svoga Jedinorođenca da nijedan koji u njega vjeruje ne propadne, nego da ima život vječni” (r. 16).</w:t>
        <w:br w:type="textWrapping"/>
        <w:t xml:space="preserve">I još: “Ta Bog nije poslao Sina na svijet da sudi svijetu, nego da se svijet spasi po njemu” (r. 17).</w:t>
      </w:r>
      <w:r w:rsidDel="00000000" w:rsidR="00000000" w:rsidRPr="00000000">
        <w:rPr>
          <w:rtl w:val="0"/>
        </w:rPr>
      </w:r>
    </w:p>
    <w:p w:rsidR="00000000" w:rsidDel="00000000" w:rsidP="00000000" w:rsidRDefault="00000000" w:rsidRPr="00000000" w14:paraId="00000004">
      <w:pPr>
        <w:spacing w:after="0" w:lineRule="auto"/>
        <w:rPr>
          <w:sz w:val="24"/>
          <w:szCs w:val="24"/>
        </w:rPr>
      </w:pPr>
      <w:r w:rsidDel="00000000" w:rsidR="00000000" w:rsidRPr="00000000">
        <w:rPr>
          <w:sz w:val="24"/>
          <w:szCs w:val="24"/>
          <w:rtl w:val="0"/>
        </w:rPr>
        <w:t xml:space="preserve">Predragi, u otajstvu Boga – Oca i Sina i Duha Svetoga – mi se osjećamo kao 'kod kuće', kao što se Nikodem osjećao prihvaćenim od Isusa. Božji je život divan i zahvaćajući. On daje mir našemu srcu, često tako nemirnu, te nas u radosti Duha vodi u susret braći i sestrama. Trojstvo nas uči ljubiti sve: otkrivamo da je svako stvorenje stvoreno za zajedništvo, za odnos, za susret. Naspram toga, vidimo da razdori, podjele, omalovažavanje različitosti donose svijetu razaranje, žalost i pustoš.</w:t>
      </w:r>
    </w:p>
    <w:p w:rsidR="00000000" w:rsidDel="00000000" w:rsidP="00000000" w:rsidRDefault="00000000" w:rsidRPr="00000000" w14:paraId="00000005">
      <w:pPr>
        <w:spacing w:after="0" w:lineRule="auto"/>
        <w:rPr>
          <w:sz w:val="24"/>
          <w:szCs w:val="24"/>
        </w:rPr>
      </w:pPr>
      <w:r w:rsidDel="00000000" w:rsidR="00000000" w:rsidRPr="00000000">
        <w:rPr>
          <w:sz w:val="24"/>
          <w:szCs w:val="24"/>
          <w:rtl w:val="0"/>
        </w:rPr>
        <w:t xml:space="preserve">Nikodem je pripadao Sinedriju, Vijeću izraelskih starješina. Kada je u Sinedriju čuo riječi prijezira prema Isusu, pozvao je sve da ga najprije saslušaju prije nego što ga osude. On je primio od Boga, po samome Kristu, Duha zajedništva koji otvara srce novoj istini i pravoj novosti. Tko toga Duha ne prima, kukajući, stari, ostaje sam i nikada nema srce ispunjeno radošću. Danas je, naprotiv, draga braćo i sestre, svetkovina! Božja radost naša je radost. Zato sveti Pavao piše Korinćanima: “Radujte se, usavršujte se, tješite se međusobno, složni budite, mir njegujte, pa će Bog ljubavi i mira biti s vama” (2 Kor 13,11).</w:t>
      </w:r>
    </w:p>
    <w:p w:rsidR="00000000" w:rsidDel="00000000" w:rsidP="00000000" w:rsidRDefault="00000000" w:rsidRPr="00000000" w14:paraId="00000006">
      <w:pPr>
        <w:spacing w:after="0" w:lineRule="auto"/>
        <w:rPr>
          <w:sz w:val="24"/>
          <w:szCs w:val="24"/>
        </w:rPr>
      </w:pPr>
      <w:bookmarkStart w:colFirst="0" w:colLast="0" w:name="_y6uimkfprqzq" w:id="0"/>
      <w:bookmarkEnd w:id="0"/>
      <w:r w:rsidDel="00000000" w:rsidR="00000000" w:rsidRPr="00000000">
        <w:rPr>
          <w:sz w:val="24"/>
          <w:szCs w:val="24"/>
          <w:rtl w:val="0"/>
        </w:rPr>
        <w:t xml:space="preserve">A sada se, molitvom Anđeo Gospodnji, obratimo Blaženoj Djevici Mariji: neka u Njezinu ‘da’ božanskoj volji procvjeta i naš ‘da’ ljubavi Presvetoga Trojstva.</w:t>
      </w:r>
    </w:p>
    <w:p w:rsidR="00000000" w:rsidDel="00000000" w:rsidP="00000000" w:rsidRDefault="00000000" w:rsidRPr="00000000" w14:paraId="00000007">
      <w:pPr>
        <w:spacing w:after="0" w:lineRule="auto"/>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Quattrocento San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