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6F21DC">
      <w:pPr>
        <w:spacing w:after="0"/>
        <w:jc w:val="center"/>
        <w:rPr>
          <w:rFonts w:hint="default"/>
          <w:b/>
          <w:bCs/>
          <w:sz w:val="32"/>
          <w:szCs w:val="32"/>
          <w:rtl w:val="0"/>
          <w:lang w:val="hr-HR"/>
        </w:rPr>
      </w:pPr>
      <w:r>
        <w:rPr>
          <w:rFonts w:hint="default"/>
          <w:b/>
          <w:bCs/>
          <w:sz w:val="32"/>
          <w:szCs w:val="32"/>
          <w:rtl w:val="0"/>
          <w:lang w:val="hr-HR"/>
        </w:rPr>
        <w:t>Papa Lav XIV.</w:t>
      </w:r>
    </w:p>
    <w:p w14:paraId="00427ED0">
      <w:pPr>
        <w:spacing w:after="0"/>
        <w:jc w:val="center"/>
        <w:rPr>
          <w:rFonts w:hint="default"/>
          <w:sz w:val="24"/>
          <w:szCs w:val="24"/>
          <w:rtl w:val="0"/>
          <w:lang w:val="hr-HR"/>
        </w:rPr>
      </w:pPr>
    </w:p>
    <w:p w14:paraId="1F9AD558">
      <w:pPr>
        <w:spacing w:after="0"/>
        <w:jc w:val="center"/>
        <w:rPr>
          <w:rFonts w:hint="default"/>
          <w:sz w:val="24"/>
          <w:szCs w:val="24"/>
          <w:rtl w:val="0"/>
          <w:lang w:val="hr-HR"/>
        </w:rPr>
      </w:pPr>
      <w:r>
        <w:rPr>
          <w:rFonts w:hint="default"/>
          <w:sz w:val="24"/>
          <w:szCs w:val="24"/>
          <w:rtl w:val="0"/>
          <w:lang w:val="hr-HR"/>
        </w:rPr>
        <w:t>Nagovor prije molitve Angelusa</w:t>
      </w:r>
    </w:p>
    <w:p w14:paraId="0DDD4632">
      <w:pPr>
        <w:spacing w:after="0"/>
        <w:jc w:val="center"/>
        <w:rPr>
          <w:rFonts w:hint="default"/>
          <w:sz w:val="24"/>
          <w:szCs w:val="24"/>
          <w:rtl w:val="0"/>
          <w:lang w:val="hr-HR"/>
        </w:rPr>
      </w:pPr>
    </w:p>
    <w:p w14:paraId="67CB4BEC">
      <w:pPr>
        <w:spacing w:after="0"/>
        <w:jc w:val="center"/>
        <w:rPr>
          <w:rFonts w:hint="default"/>
          <w:i/>
          <w:iCs/>
          <w:sz w:val="24"/>
          <w:szCs w:val="24"/>
          <w:rtl w:val="0"/>
          <w:lang w:val="hr-HR"/>
        </w:rPr>
      </w:pPr>
      <w:r>
        <w:rPr>
          <w:rFonts w:hint="default"/>
          <w:i/>
          <w:iCs/>
          <w:sz w:val="24"/>
          <w:szCs w:val="24"/>
          <w:rtl w:val="0"/>
          <w:lang w:val="hr-HR"/>
        </w:rPr>
        <w:t>Vatikan, 28. lipnja 2026.</w:t>
      </w:r>
      <w:r>
        <w:rPr>
          <w:rFonts w:hint="default"/>
          <w:i/>
          <w:iCs/>
          <w:sz w:val="24"/>
          <w:szCs w:val="24"/>
          <w:rtl w:val="0"/>
          <w:lang w:val="hr-HR"/>
        </w:rPr>
        <w:br w:type="textWrapping"/>
      </w:r>
    </w:p>
    <w:p w14:paraId="00000001">
      <w:pPr>
        <w:spacing w:after="0"/>
        <w:jc w:val="both"/>
        <w:rPr>
          <w:sz w:val="24"/>
          <w:szCs w:val="24"/>
        </w:rPr>
      </w:pPr>
      <w:r>
        <w:rPr>
          <w:sz w:val="24"/>
          <w:szCs w:val="24"/>
          <w:rtl w:val="0"/>
        </w:rPr>
        <w:t>Braćo i sestre, blagoslovljena vam nedjelja!</w:t>
      </w:r>
    </w:p>
    <w:p w14:paraId="6A12DD55">
      <w:pPr>
        <w:spacing w:after="0"/>
        <w:jc w:val="both"/>
        <w:rPr>
          <w:sz w:val="24"/>
          <w:szCs w:val="24"/>
          <w:rtl w:val="0"/>
        </w:rPr>
      </w:pPr>
    </w:p>
    <w:p w14:paraId="00000002">
      <w:pPr>
        <w:spacing w:after="0"/>
        <w:jc w:val="both"/>
        <w:rPr>
          <w:sz w:val="24"/>
          <w:szCs w:val="24"/>
        </w:rPr>
      </w:pPr>
      <w:r>
        <w:rPr>
          <w:sz w:val="24"/>
          <w:szCs w:val="24"/>
          <w:rtl w:val="0"/>
        </w:rPr>
        <w:t>I u današnjem Evanđelju (Mt 10</w:t>
      </w:r>
      <w:bookmarkStart w:id="1" w:name="_GoBack"/>
      <w:bookmarkEnd w:id="1"/>
      <w:r>
        <w:rPr>
          <w:sz w:val="24"/>
          <w:szCs w:val="24"/>
          <w:rtl w:val="0"/>
        </w:rPr>
        <w:t>,37-42) slušamo neke Isusove poticaje da krenemo za Njim i budemo svjedoci Njegova Kraljevstva. Ne radi se o nekom izvanjskom činu, nego o posvemašnjem predanju samih sebe u odnos ljubavi s Njime. A da bi ljubav donijela plod, potrebne su najmanje tri stvari: odricanje, gubitak i prihvaćanje.</w:t>
      </w:r>
    </w:p>
    <w:p w14:paraId="59F6C75D">
      <w:pPr>
        <w:spacing w:after="0"/>
        <w:jc w:val="both"/>
        <w:rPr>
          <w:sz w:val="24"/>
          <w:szCs w:val="24"/>
          <w:rtl w:val="0"/>
        </w:rPr>
      </w:pPr>
    </w:p>
    <w:p w14:paraId="00000003">
      <w:pPr>
        <w:spacing w:after="0"/>
        <w:jc w:val="both"/>
        <w:rPr>
          <w:sz w:val="24"/>
          <w:szCs w:val="24"/>
        </w:rPr>
      </w:pPr>
      <w:r>
        <w:rPr>
          <w:sz w:val="24"/>
          <w:szCs w:val="24"/>
          <w:rtl w:val="0"/>
        </w:rPr>
        <w:t>Prije svega, odricanje. Isus kaže: “Tko ljubi oca ili majku više nego mene, nije mene dostojan; i tko ljubi sina ili kćer više nego mene, nije mene dostojan” (r. 37). U času kada počinje slati svoje apostole u poslanje, Gospodin ih želi slobodne od svake navezanosti. No, za sve vrijedi ovo: i najdublje ljudske privrženosti nalaze svoju puninu po ljubavi koju nam Krist daruje. Pomislimo, na primjer, na bračni život: on se može u punini živjeti samo ako se “ostavi” roditeljski dom (usp. Mt 19,6) te se čovjek posveti bračnom zajedništvu. Pomislimo i na rast djece: pomažemo im da se ostvare i budu sretna odgajajući ih da “hodaju vlastitim nogama” i donose svoje odluke. Kaže sveti Augustin: “Bolno je odvojiti se od onoga što ljubiš. No i ratar privremeno gubi ono što sije” (Govor 330, 2). Samo “gubeći” to sjeme, posijano u zemlju, moći će ga vidjeti kako cvate.</w:t>
      </w:r>
    </w:p>
    <w:p w14:paraId="3D39CBB4">
      <w:pPr>
        <w:spacing w:after="0"/>
        <w:jc w:val="both"/>
        <w:rPr>
          <w:sz w:val="24"/>
          <w:szCs w:val="24"/>
          <w:rtl w:val="0"/>
        </w:rPr>
      </w:pPr>
      <w:bookmarkStart w:id="0" w:name="_qo94ql6ctsjd" w:colFirst="0" w:colLast="0"/>
      <w:bookmarkEnd w:id="0"/>
    </w:p>
    <w:p w14:paraId="00000004">
      <w:pPr>
        <w:spacing w:after="0"/>
        <w:jc w:val="both"/>
        <w:rPr>
          <w:sz w:val="24"/>
          <w:szCs w:val="24"/>
        </w:rPr>
      </w:pPr>
      <w:r>
        <w:rPr>
          <w:sz w:val="24"/>
          <w:szCs w:val="24"/>
          <w:rtl w:val="0"/>
        </w:rPr>
        <w:t>U tom smislu, ljubav je i gubitak. Teško nam je to razumjeti, osobito u svijetu u kojem se gubitak smatra slabošću i gdje se opsjednuto teži imati i posjedovati. No ljubav donosi plod samo u darivanju: kada smo spremni izgubiti dio samih sebe da bismo učinili mjesta drugome, izgubiti nešto svoga vremena da bismo saslušali prijatelja, izgubiti ponešto udobnosti kako bismo podijelili tuđu nevolju. Tko zadržava život samo za sebe – kaže Evanđelje – zapravo ga gubi (usp. r. 39), jer se ne otvara radosti ljubavi i postaje jalov. Zato nas Isus poziva da prihvatimo križ: On je samoga sebe predao, izgubio sebe i upravo smo tako mi mogli primiti Njegov život u izobilju. Na isti način, ako živimo po logici dara, i mi ćemo biti sposobni rađati novi život u svojim odnosima.</w:t>
      </w:r>
    </w:p>
    <w:p w14:paraId="487A7105">
      <w:pPr>
        <w:spacing w:after="0"/>
        <w:jc w:val="both"/>
        <w:rPr>
          <w:sz w:val="24"/>
          <w:szCs w:val="24"/>
          <w:rtl w:val="0"/>
        </w:rPr>
      </w:pPr>
    </w:p>
    <w:p w14:paraId="00000005">
      <w:pPr>
        <w:spacing w:after="0"/>
        <w:jc w:val="both"/>
        <w:rPr>
          <w:sz w:val="24"/>
          <w:szCs w:val="24"/>
        </w:rPr>
      </w:pPr>
      <w:r>
        <w:rPr>
          <w:sz w:val="24"/>
          <w:szCs w:val="24"/>
          <w:rtl w:val="0"/>
        </w:rPr>
        <w:t>Naposljetku, prihvaćanje. Ljubav se očituje u konkretnim odabirima i djelima, u predanosti sastavljenoj od malih svakodnevnih gesta, poput one da se pruži čaša vode žednome (usp. r. 42). Isus, šaljući svoje učenike pred sobom, nalaže im da idu bez zaliha, to jest kao potrebiti, kako bi tako pobudili gostoljubivost u onima koje budu susretali. Tako, prihvaćajući onoga koji dolazi u Isusovo ime, prihvaća se samoga Njega i nebeskoga Oca koji ga je poslao. Ljubav prema Gospodinu uvijek prolazi kroz prihvaćanje braće.</w:t>
      </w:r>
    </w:p>
    <w:p w14:paraId="51A30841">
      <w:pPr>
        <w:spacing w:after="0"/>
        <w:jc w:val="both"/>
        <w:rPr>
          <w:sz w:val="24"/>
          <w:szCs w:val="24"/>
          <w:rtl w:val="0"/>
        </w:rPr>
      </w:pPr>
    </w:p>
    <w:p w14:paraId="00000006">
      <w:pPr>
        <w:spacing w:after="0"/>
        <w:jc w:val="both"/>
        <w:rPr>
          <w:sz w:val="24"/>
          <w:szCs w:val="24"/>
        </w:rPr>
      </w:pPr>
      <w:r>
        <w:rPr>
          <w:sz w:val="24"/>
          <w:szCs w:val="24"/>
          <w:rtl w:val="0"/>
        </w:rPr>
        <w:t>Predragi, molimo Blaženu Djevicu Mariju, koja je ljubila svoga Sina znajući ga i izgubiti: neka nam Ona pomogne da budemo ponizni i radosni svjedoci Kristove ljubavi.</w:t>
      </w:r>
    </w:p>
    <w:p w14:paraId="00000007">
      <w:pPr>
        <w:spacing w:after="0"/>
        <w:rPr>
          <w:sz w:val="24"/>
          <w:szCs w:val="24"/>
        </w:rPr>
      </w:pPr>
    </w:p>
    <w:sectPr>
      <w:pgSz w:w="11906" w:h="16838"/>
      <w:pgMar w:top="1440" w:right="1440" w:bottom="1440" w:left="1440" w:header="708" w:footer="708"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9828F91A-3A70-468E-A4FE-9BEBEB70B3EA}"/>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D21526BD-38F6-4D04-9ECF-35ED0D7B2BBD}"/>
  </w:font>
  <w:font w:name="Wingdings">
    <w:panose1 w:val="05000000000000000000"/>
    <w:charset w:val="02"/>
    <w:family w:val="auto"/>
    <w:pitch w:val="default"/>
    <w:sig w:usb0="00000000" w:usb1="00000000" w:usb2="00000000" w:usb3="00000000" w:csb0="80000000" w:csb1="00000000"/>
    <w:embedRegular r:id="rId3" w:fontKey="{4042E4ED-CEE1-4AAC-AFD7-959AB80E8BC7}"/>
  </w:font>
  <w:font w:name="Calibri">
    <w:panose1 w:val="020F0502020204030204"/>
    <w:charset w:val="86"/>
    <w:family w:val="swiss"/>
    <w:pitch w:val="default"/>
    <w:sig w:usb0="E4002EFF" w:usb1="C000247B" w:usb2="00000009" w:usb3="00000000" w:csb0="200001FF" w:csb1="00000000"/>
    <w:embedRegular r:id="rId4" w:fontKey="{8CCCB503-772C-4CFA-BF00-F3BFE149EC9D}"/>
  </w:font>
  <w:font w:name="等线">
    <w:altName w:val="Microsoft YaHei"/>
    <w:panose1 w:val="00000000000000000000"/>
    <w:charset w:val="86"/>
    <w:family w:val="auto"/>
    <w:pitch w:val="default"/>
    <w:sig w:usb0="00000000" w:usb1="00000000" w:usb2="00000000" w:usb3="00000000" w:csb0="00000000" w:csb1="00000000"/>
  </w:font>
  <w:font w:name="Georgia">
    <w:panose1 w:val="02040502050405020303"/>
    <w:charset w:val="00"/>
    <w:family w:val="auto"/>
    <w:pitch w:val="default"/>
    <w:sig w:usb0="00000287" w:usb1="00000000" w:usb2="00000000" w:usb3="00000000" w:csb0="2000009F" w:csb1="00000000"/>
    <w:embedRegular r:id="rId5" w:fontKey="{F25A63A9-533E-421D-AAAF-BE1F7C0D8D23}"/>
  </w:font>
  <w:font w:name="Microsoft YaHei">
    <w:panose1 w:val="020B0503020204020204"/>
    <w:charset w:val="86"/>
    <w:family w:val="auto"/>
    <w:pitch w:val="default"/>
    <w:sig w:usb0="80000287" w:usb1="2ACF3C50"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6491730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unhideWhenUsed="0" w:uiPriority="0" w:semiHidden="0" w:name="Normal"/>
    <w:lsdException w:unhideWhenUsed="0" w:uiPriority="0" w:semiHidden="0" w:name="heading 1"/>
    <w:lsdException w:unhideWhenUsed="0" w:uiPriority="0" w:semiHidden="0" w:name="heading 2"/>
    <w:lsdException w:qFormat="1" w:unhideWhenUsed="0" w:uiPriority="0" w:semiHidden="0" w:name="heading 3"/>
    <w:lsdException w:qFormat="1" w:unhideWhenUsed="0" w:uiPriority="0" w:semiHidden="0" w:name="heading 4"/>
    <w:lsdException w:unhideWhenUsed="0" w:uiPriority="0" w:semiHidden="0" w:name="heading 5"/>
    <w:lsdException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spacing w:after="160" w:line="259" w:lineRule="auto"/>
    </w:pPr>
    <w:rPr>
      <w:rFonts w:ascii="Calibri" w:hAnsi="Calibri" w:eastAsia="Calibri" w:cs="Calibri"/>
      <w:sz w:val="22"/>
      <w:szCs w:val="22"/>
      <w:lang w:val="hr"/>
    </w:rPr>
  </w:style>
  <w:style w:type="paragraph" w:styleId="2">
    <w:name w:val="heading 1"/>
    <w:basedOn w:val="1"/>
    <w:next w:val="1"/>
    <w:uiPriority w:val="0"/>
    <w:pPr>
      <w:keepNext/>
      <w:keepLines/>
      <w:pageBreakBefore w:val="0"/>
      <w:spacing w:before="480" w:after="120"/>
    </w:pPr>
    <w:rPr>
      <w:b/>
      <w:bCs/>
      <w:sz w:val="48"/>
      <w:szCs w:val="48"/>
    </w:rPr>
  </w:style>
  <w:style w:type="paragraph" w:styleId="3">
    <w:name w:val="heading 2"/>
    <w:basedOn w:val="1"/>
    <w:next w:val="1"/>
    <w:uiPriority w:val="0"/>
    <w:pPr>
      <w:keepNext/>
      <w:keepLines/>
      <w:pageBreakBefore w:val="0"/>
      <w:spacing w:before="360" w:after="80"/>
    </w:pPr>
    <w:rPr>
      <w:b/>
      <w:bCs/>
      <w:sz w:val="36"/>
      <w:szCs w:val="36"/>
    </w:rPr>
  </w:style>
  <w:style w:type="paragraph" w:styleId="4">
    <w:name w:val="heading 3"/>
    <w:basedOn w:val="1"/>
    <w:next w:val="1"/>
    <w:qFormat/>
    <w:uiPriority w:val="0"/>
    <w:pPr>
      <w:keepNext/>
      <w:keepLines/>
      <w:pageBreakBefore w:val="0"/>
      <w:spacing w:before="280" w:after="80"/>
    </w:pPr>
    <w:rPr>
      <w:b/>
      <w:bCs/>
      <w:sz w:val="28"/>
      <w:szCs w:val="28"/>
    </w:rPr>
  </w:style>
  <w:style w:type="paragraph" w:styleId="5">
    <w:name w:val="heading 4"/>
    <w:basedOn w:val="1"/>
    <w:next w:val="1"/>
    <w:qFormat/>
    <w:uiPriority w:val="0"/>
    <w:pPr>
      <w:keepNext/>
      <w:keepLines/>
      <w:pageBreakBefore w:val="0"/>
      <w:spacing w:before="240" w:after="40"/>
    </w:pPr>
    <w:rPr>
      <w:b/>
      <w:bCs/>
      <w:sz w:val="24"/>
      <w:szCs w:val="24"/>
    </w:rPr>
  </w:style>
  <w:style w:type="paragraph" w:styleId="6">
    <w:name w:val="heading 5"/>
    <w:basedOn w:val="1"/>
    <w:next w:val="1"/>
    <w:uiPriority w:val="0"/>
    <w:pPr>
      <w:keepNext/>
      <w:keepLines/>
      <w:pageBreakBefore w:val="0"/>
      <w:spacing w:before="220" w:after="40"/>
    </w:pPr>
    <w:rPr>
      <w:b/>
      <w:bCs/>
      <w:sz w:val="22"/>
      <w:szCs w:val="22"/>
    </w:rPr>
  </w:style>
  <w:style w:type="paragraph" w:styleId="7">
    <w:name w:val="heading 6"/>
    <w:basedOn w:val="1"/>
    <w:next w:val="1"/>
    <w:uiPriority w:val="0"/>
    <w:pPr>
      <w:keepNext/>
      <w:keepLines/>
      <w:pageBreakBefore w:val="0"/>
      <w:spacing w:before="200" w:after="40"/>
    </w:pPr>
    <w:rPr>
      <w:b/>
      <w:bCs/>
      <w:sz w:val="20"/>
      <w:szCs w:val="20"/>
    </w:rPr>
  </w:style>
  <w:style w:type="character" w:default="1" w:styleId="8">
    <w:name w:val="Default Paragraph Font"/>
    <w:semiHidden/>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10">
    <w:name w:val="Subtitle"/>
    <w:basedOn w:val="1"/>
    <w:next w:val="1"/>
    <w:qFormat/>
    <w:uiPriority w:val="0"/>
    <w:pPr>
      <w:keepNext/>
      <w:keepLines/>
      <w:pageBreakBefore w:val="0"/>
      <w:spacing w:before="360" w:after="80"/>
    </w:pPr>
    <w:rPr>
      <w:rFonts w:ascii="Georgia" w:hAnsi="Georgia" w:eastAsia="Georgia" w:cs="Georgia"/>
      <w:i/>
      <w:iCs/>
      <w:color w:val="666666"/>
      <w:sz w:val="48"/>
      <w:szCs w:val="48"/>
    </w:rPr>
  </w:style>
  <w:style w:type="paragraph" w:styleId="11">
    <w:name w:val="Title"/>
    <w:basedOn w:val="1"/>
    <w:next w:val="1"/>
    <w:qFormat/>
    <w:uiPriority w:val="0"/>
    <w:pPr>
      <w:keepNext/>
      <w:keepLines/>
      <w:pageBreakBefore w:val="0"/>
      <w:spacing w:before="480" w:after="120"/>
    </w:pPr>
    <w:rPr>
      <w:b/>
      <w:bCs/>
      <w:sz w:val="72"/>
      <w:szCs w:val="72"/>
    </w:rPr>
  </w:style>
  <w:style w:type="table" w:customStyle="1" w:styleId="12">
    <w:name w:val="TableNormal"/>
    <w:qFormat/>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2</Pages>
  <TotalTime>14</TotalTime>
  <ScaleCrop>false</ScaleCrop>
  <LinksUpToDate>false</LinksUpToDate>
  <Application>WPS Office_12.2.0.22222_F1E327BC-269C-435d-A152-05C5408002CA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2026-06-28T10:09:40Z</dcterms:created>
  <dc:creator>38592</dc:creator>
  <cp:lastModifiedBy>38592</cp:lastModifiedBy>
  <dcterms:modified xsi:type="dcterms:W3CDTF">2026-06-28T10:24:39Z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1033-12.2.0.22222</vt:lpwstr>
  </property>
  <property fmtid="{D5CDD505-2E9C-101B-9397-08002B2CF9AE}" pid="3" name="ICV">
    <vt:lpwstr>D417B9229BA54D3D8988B570CF630BF5_12</vt:lpwstr>
  </property>
</Properties>
</file>