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Calibri" w:hAnsi="Calibri"/>
          <w:b/>
          <w:b/>
          <w:bCs/>
          <w:color w:val="000000"/>
          <w:sz w:val="30"/>
          <w:szCs w:val="30"/>
        </w:rPr>
      </w:pPr>
      <w:r>
        <w:rPr>
          <w:rFonts w:ascii="Calibri" w:hAnsi="Calibri"/>
          <w:b/>
          <w:bCs/>
          <w:color w:val="000000"/>
          <w:sz w:val="30"/>
          <w:szCs w:val="30"/>
        </w:rPr>
        <w:t>Svetkovina svetih Petra i Pavla</w:t>
      </w:r>
    </w:p>
    <w:p>
      <w:pPr>
        <w:pStyle w:val="Normal"/>
        <w:bidi w:val="0"/>
        <w:jc w:val="center"/>
        <w:rPr>
          <w:rFonts w:ascii="Calibri" w:hAnsi="Calibri"/>
          <w:i/>
          <w:i/>
          <w:iCs/>
          <w:color w:val="000000"/>
          <w:sz w:val="30"/>
          <w:szCs w:val="30"/>
        </w:rPr>
      </w:pPr>
      <w:r>
        <w:rPr>
          <w:rFonts w:ascii="Calibri" w:hAnsi="Calibri"/>
          <w:i/>
          <w:iCs/>
          <w:color w:val="000000"/>
          <w:sz w:val="30"/>
          <w:szCs w:val="30"/>
        </w:rPr>
      </w:r>
    </w:p>
    <w:p>
      <w:pPr>
        <w:pStyle w:val="Normal"/>
        <w:bidi w:val="0"/>
        <w:jc w:val="center"/>
        <w:rPr>
          <w:rFonts w:ascii="Calibri" w:hAnsi="Calibri"/>
          <w:i/>
          <w:i/>
          <w:iCs/>
          <w:color w:val="000000"/>
          <w:sz w:val="30"/>
          <w:szCs w:val="30"/>
        </w:rPr>
      </w:pPr>
      <w:r>
        <w:rPr>
          <w:rFonts w:ascii="Calibri" w:hAnsi="Calibri"/>
          <w:i/>
          <w:iCs/>
          <w:color w:val="000000"/>
          <w:sz w:val="30"/>
          <w:szCs w:val="30"/>
        </w:rPr>
        <w:t>29. lipnja 2026.</w:t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center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30"/>
          <w:szCs w:val="30"/>
        </w:rPr>
        <w:t>Homilija Pape Lava XIV.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Draga braćo i sestre,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danas u jednoj zajedničkoj svetkovini spominjemo svete Petra i Pavla, zaštitnike Grada i Rimske biskupije: jedan je izabran od Isusa da bude pastir Njegova stada, a drugi je izabran za apostola narodâ. U njima častimo dva stupa Crkve.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Petar, čuvar naroda Božjega, na mnogim mjestima u Novome zavjetu pojavljuje se kao onaj koji nastoji sačuvati zajedništvo među braćom. On je taj koji na Galilejskome moru, nakon noći naizgled uzaludna rada, govori Učitelju: “Ništa ne ulovismo; ali na tvoju riječ bacit ću mreže” (Lk 5,5), te ponovno isplovljava, a sa sobom vodi i druge. On je također onaj koji, kada se mnogi udaljuju od Gospodina nakon teškoga govora o Kruhu života, kaže Mesiji: “Gospodine, komu da idemo? Ti imaš riječi života vječnoga” (Iv 6,68), te ostaje zajedno s ostalom jedanaestoricom. On je i onaj koji u Cezareji prepoznaje u Isusu Sina Božjega i postaje glas svih u ispovijesti jedne vjere, kako smo čuli u Evanđelju (usp. Mt 16,13-19). Nakon uskrsnuća, na obali jezera, upravo je on prvi koji dolazi do Krista, bacajući se u vodu i plivajući ispred drugih, kako bi ponizno obnovio svoju ljubav i primio potvrdu svoje službe (usp. Iv 21,1-17).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color w:val="000000"/>
        </w:rPr>
      </w:pPr>
      <w:r>
        <w:rPr>
          <w:rFonts w:ascii="Calibri" w:hAnsi="Calibri"/>
          <w:color w:val="000000"/>
          <w:sz w:val="24"/>
        </w:rPr>
        <w:t xml:space="preserve">U toj službi Petar ostaje vjeran i onda kada u Jeruzalemu pitanje primanja neobrezanih pogana na krštenje prijeti podjeli zajednice. Okuplja braću, sluša ih i, naposljetku, vođen Duhom Svetim, donosi odluku, čuvajući jedinstvo i otvarajući novo razdoblje za sav narod Božji: </w:t>
      </w:r>
      <w:r>
        <w:rPr>
          <w:color w:val="000000"/>
        </w:rPr>
        <w:t>“</w:t>
      </w:r>
      <w:r>
        <w:rPr>
          <w:rFonts w:ascii="Calibri" w:hAnsi="Calibri"/>
          <w:color w:val="000000"/>
          <w:sz w:val="24"/>
        </w:rPr>
        <w:t xml:space="preserve">Vjerujemo”, kaže, “da se milošću Gospodina Isusa spašavamo […] kao i oni” (Dj 15,11).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Ova velikodušnost ne znači da je Petar bio bez grijeha. U muci se odriče Učitelja, a potom gorko zaplače kajući se (Lk 22,54-62). I sam ga Pavao, u drugim prilikama, ukorava zbog nedosljednosti u ponašanju (usp. Gal 2,11-14). No zna priznati svoje pogrješke i obratiti se, ne kloneći duhom niti iznevjerujući poslanje naviještanja Evanđelja i sabiranja Kristova stada – sve do mučeništva, koje podnosi upravo ovdje, u Rimu, nedaleko od mjesta na kojemu se nalazimo.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Ta vjerna i strpljiva briga za jedinstvo lijepo je izražena simbolom ključeva, kojima ga često prikazujemo (usp. Mt 16,19). Ključ ne razvaljuje vrata, nego ih otvara i zatvara, tražeći pravi način potpore, prateći njihovo kretanje kako bi se zapreke uklonile, zasuni pomaknuli, a vrata slobodno kretala, povezujući prostorije i čineći od mnogih odvojenih soba jednu jedinstvenu i gostoljubivu kuću. Tako se i zajedništvo u Crkvi ne gradi ukočenošću u vlastitim stavovima, nego traženjem susretišta u istini, u čijem svjetlu svaki postaje drugome sredstvo rasta.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/>
      </w:pPr>
      <w:r>
        <w:rPr>
          <w:rFonts w:ascii="Calibri" w:hAnsi="Calibri"/>
          <w:color w:val="000000"/>
          <w:sz w:val="24"/>
        </w:rPr>
        <w:t xml:space="preserve">U tom svjetlu možemo razumjeti službu povjerenu od Gospodina Petru i njegovim nasljednicima na korist svega svetog naroda Božjega: slušati, uz Njegovu pomoć, glas svakoga, razlučivati nadahnuća, voditi putove, ispravljati zastranjenja, poučavati, hrabriti, opominjati i pratiti braću, kako bi, poslušni djelovanju istoga Duha (usp. 1 Kor 12,1-11), surađivali na spasenju jedni drugih i čitavoga čovječanstva. No primjer Petra poziv je i svakom kršćaninu da bude graditelj jedinstva, stavljajući Boga u središte vlastitoga života i približavajući se braći, osjetljiv za njihove situacije i potrebe (usp. Franjo, </w:t>
      </w:r>
      <w:r>
        <w:rPr>
          <w:rFonts w:ascii="Calibri" w:hAnsi="Calibri"/>
          <w:i/>
          <w:color w:val="000000"/>
          <w:sz w:val="24"/>
        </w:rPr>
        <w:t>Kateheza</w:t>
      </w:r>
      <w:r>
        <w:rPr>
          <w:rFonts w:ascii="Calibri" w:hAnsi="Calibri"/>
          <w:color w:val="000000"/>
          <w:sz w:val="24"/>
        </w:rPr>
        <w:t xml:space="preserve">, 9. listopada 2024.), kako bi s njima živio u ljubavi i tako “do kraja pronio navještaj Evanđelja” (usp. 2 Tim 4,17).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/>
      </w:pPr>
      <w:r>
        <w:rPr>
          <w:rFonts w:ascii="Calibri" w:hAnsi="Calibri"/>
          <w:color w:val="000000"/>
          <w:sz w:val="24"/>
        </w:rPr>
        <w:t xml:space="preserve">Takvo je također učenje Pavla, drugoga velikog apostola kojega danas slavimo, neumornoga navjestitelja Radosne vijesti. I on ima svoje prepoznatljive simbole: knjigu i mač, usko povezane. To lijepo tumači pisac Poslanice Hebrejima: “Živa je doista riječ Božja i djelotvorna, oštrija od svakog dvosjekla mača”, sposobna proniknuti “do rastavljanja duše i duha” i razlučiti </w:t>
      </w:r>
      <w:r>
        <w:rPr>
          <w:color w:val="000000"/>
        </w:rPr>
        <w:t>“</w:t>
      </w:r>
      <w:r>
        <w:rPr>
          <w:rFonts w:ascii="Calibri" w:hAnsi="Calibri"/>
          <w:color w:val="000000"/>
          <w:sz w:val="24"/>
        </w:rPr>
        <w:t xml:space="preserve">misli i nakane srca” (usp. Heb 4,12).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To je ono što je Bog učinio u srcu mladoga Savla: osvojio ga (usp. Fil 3,12), doveo do obraćenja Evanđelju, dao mu novo ime, potom ga poslao naviještati po svem svijetu i da ga naposljetku, poput Petra, posvjedoči u ovome gradu, sve do dara vlastitoga života. Apostol narodâ dopustio je da ga preobrazi snaga Božje riječi, koja ga je odvratila od nasilja i povela putem ljubavi.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Sveti Augustin, razmatrajući njegovo obraćenje i poslanje, kaže: “Dok je išao u Damask sa srcem punim prijetnji i pogibija, bio je zazvan po imenu i oboren na zemlju glasom nebeskim (usp. Dj 9,1-7), to jest Riječju koja ga je pozvala” (Sermo 299/A augm., 6). I dodaje: “Bog uze progonitelja Crkve i učini ga glasnikom mira. Oprosti mu sve grijehe i postavi ga u službu u kojoj je i sam mogao opraštati grijehe drugima” (isto).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/>
      </w:pPr>
      <w:r>
        <w:rPr>
          <w:rFonts w:ascii="Calibri" w:hAnsi="Calibri"/>
          <w:color w:val="000000"/>
          <w:sz w:val="24"/>
        </w:rPr>
        <w:t xml:space="preserve">Predraga braćo, za nas je važno danas promatrati ova dva svetca – Petra i Pavla – kako bismo naučili biti apostoli i graditelji jedinstva, velikodušni služitelji istine u ljubavi. U tom duhu pristupamo drevnom i znakovitom obredu podjele palija metropolitanskim nadbiskupima. Te bijele vunene vrpce, ukrašene križevima, izražavaju zauzetost svakoga pastira – ali i svakoga kršćanina – da na svoja pleća uzme braću i sestre koji su mu povjereni, poput jaganjaca Gospodnjega stada, te za njih daruje svoje snage, vrijeme, trud i sam život, kako bi svima bilo naviješteno Evanđelje i da cijeli svijet u njemu pronađe sklad i slogu (usp. Drugi vatikanski koncil, </w:t>
      </w:r>
      <w:r>
        <w:rPr>
          <w:rFonts w:ascii="Calibri" w:hAnsi="Calibri"/>
          <w:i/>
          <w:color w:val="000000"/>
          <w:sz w:val="24"/>
        </w:rPr>
        <w:t>Gaudium et spes</w:t>
      </w:r>
      <w:r>
        <w:rPr>
          <w:rFonts w:ascii="Calibri" w:hAnsi="Calibri"/>
          <w:color w:val="000000"/>
          <w:sz w:val="24"/>
        </w:rPr>
        <w:t xml:space="preserve">, 38). </w:t>
      </w:r>
    </w:p>
    <w:p>
      <w:pPr>
        <w:pStyle w:val="Normal"/>
        <w:bidi w:val="0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bidi w:val="0"/>
        <w:jc w:val="both"/>
        <w:rPr/>
      </w:pPr>
      <w:r>
        <w:rPr>
          <w:rFonts w:ascii="Calibri" w:hAnsi="Calibri"/>
          <w:color w:val="000000"/>
          <w:sz w:val="24"/>
        </w:rPr>
        <w:t xml:space="preserve">S tim osjećajima imam radost uputiti srdačan pozdrav članovima izaslanstva Ekumenskoga carigradskog patrijarhata, koje je poslao predragi brat Njegova Svetost Bartolomej, a predvodi Njegova Eminencija Emmanuel Adamakis, metropolit kalcedonski. Molimo svete Petra i Pavla da nas podupru na putu zajedništva, slijedeći stope Spasitelja. To je put koji je On zacrtao, za koji je molio Oca na Posljednjoj večeri (usp. Iv 17,21-23), cilj kojemu nas je naučio težiti s pouzdanom nadom (usp. Benedikt XVI., </w:t>
      </w:r>
      <w:r>
        <w:rPr>
          <w:rFonts w:ascii="Calibri" w:hAnsi="Calibri"/>
          <w:i/>
          <w:color w:val="000000"/>
          <w:sz w:val="24"/>
        </w:rPr>
        <w:t>Homilija na Misi s podjelom palija novim metropolitima</w:t>
      </w:r>
      <w:r>
        <w:rPr>
          <w:rFonts w:ascii="Calibri" w:hAnsi="Calibri"/>
          <w:color w:val="000000"/>
          <w:sz w:val="24"/>
        </w:rPr>
        <w:t>, 29. lipnja 2012.).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LibreOffice/7.1.5.2$Windows_X86_64 LibreOffice_project/85f04e9f809797b8199d13c421bd8a2b025d52b5</Application>
  <AppVersion>15.0000</AppVersion>
  <Pages>2</Pages>
  <Words>916</Words>
  <Characters>4935</Characters>
  <CharactersWithSpaces>5852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2026-06-29T13:21:51Z</dcterms:created>
  <dc:creator/>
  <dc:description/>
  <dc:language>hr-HR</dc:language>
  <cp:lastModifiedBy/>
  <dcterms:modified xsi:type="dcterms:W3CDTF">2026-06-29T13:50:21Z</dcterms:modified>
  <cp:revision>1</cp:revision>
  <dc:subject/>
  <dc:title/>
</cp:coreProperties>
</file>