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Calibri" w:hAnsi="Calibri"/>
          <w:b/>
          <w:color w:val="000000"/>
          <w:sz w:val="36"/>
          <w:szCs w:val="36"/>
        </w:rPr>
      </w:pPr>
      <w:r>
        <w:rPr>
          <w:rFonts w:ascii="Calibri" w:hAnsi="Calibri"/>
          <w:b/>
          <w:color w:val="000000"/>
          <w:sz w:val="36"/>
          <w:szCs w:val="36"/>
        </w:rPr>
        <w:t xml:space="preserve">PAPA LAV XIV. </w:t>
      </w:r>
    </w:p>
    <w:p>
      <w:pPr>
        <w:pStyle w:val="Normal"/>
        <w:spacing w:before="0" w:after="0"/>
        <w:jc w:val="center"/>
        <w:rPr>
          <w:rFonts w:ascii="Calibri" w:hAnsi="Calibri"/>
          <w:i/>
          <w:color w:val="000000"/>
          <w:sz w:val="36"/>
          <w:szCs w:val="36"/>
        </w:rPr>
      </w:pPr>
      <w:r>
        <w:rPr>
          <w:rFonts w:ascii="Calibri" w:hAnsi="Calibri"/>
          <w:i w:val="false"/>
          <w:iCs w:val="false"/>
          <w:color w:val="000000"/>
          <w:sz w:val="36"/>
          <w:szCs w:val="36"/>
        </w:rPr>
        <w:t>Podnevni nagovor</w:t>
      </w:r>
      <w:r>
        <w:rPr>
          <w:rFonts w:ascii="Calibri" w:hAnsi="Calibri"/>
          <w:i/>
          <w:color w:val="000000"/>
          <w:sz w:val="36"/>
          <w:szCs w:val="36"/>
        </w:rPr>
        <w:t xml:space="preserve"> </w:t>
      </w:r>
    </w:p>
    <w:p>
      <w:pPr>
        <w:pStyle w:val="Normal"/>
        <w:spacing w:before="0" w:after="0"/>
        <w:jc w:val="center"/>
        <w:rPr>
          <w:rFonts w:ascii="Calibri" w:hAnsi="Calibri"/>
          <w:i/>
          <w:i/>
          <w:iCs/>
          <w:color w:val="000000"/>
          <w:sz w:val="36"/>
          <w:szCs w:val="36"/>
        </w:rPr>
      </w:pPr>
      <w:r>
        <w:rPr>
          <w:rFonts w:ascii="Calibri" w:hAnsi="Calibri"/>
          <w:i/>
          <w:iCs/>
          <w:color w:val="000000"/>
          <w:sz w:val="36"/>
          <w:szCs w:val="36"/>
        </w:rPr>
        <w:t>2</w:t>
      </w:r>
      <w:r>
        <w:rPr>
          <w:rFonts w:ascii="Calibri" w:hAnsi="Calibri"/>
          <w:i/>
          <w:iCs/>
          <w:color w:val="000000"/>
          <w:sz w:val="36"/>
          <w:szCs w:val="36"/>
        </w:rPr>
        <w:t xml:space="preserve">6. srpnja </w:t>
      </w:r>
      <w:r>
        <w:rPr>
          <w:rFonts w:ascii="Calibri" w:hAnsi="Calibri"/>
          <w:i/>
          <w:iCs/>
          <w:color w:val="000000"/>
          <w:sz w:val="36"/>
          <w:szCs w:val="36"/>
        </w:rPr>
        <w:t>2026</w:t>
      </w:r>
    </w:p>
    <w:p>
      <w:pPr>
        <w:pStyle w:val="Normal"/>
        <w:spacing w:before="0" w:after="0"/>
        <w:rPr>
          <w:sz w:val="24"/>
          <w:szCs w:val="24"/>
        </w:rPr>
      </w:pPr>
      <w:r>
        <w:rPr/>
      </w:r>
    </w:p>
    <w:p>
      <w:pPr>
        <w:pStyle w:val="Normal1"/>
        <w:spacing w:lineRule="auto" w:line="240" w:before="0" w:after="0"/>
        <w:jc w:val="both"/>
        <w:rPr/>
      </w:pPr>
      <w:r>
        <w:rPr>
          <w:sz w:val="24"/>
          <w:szCs w:val="24"/>
        </w:rPr>
        <w:t>Draga braćo i sestre, blagoslovljena vam nedjelja!</w:t>
      </w:r>
    </w:p>
    <w:p>
      <w:pPr>
        <w:pStyle w:val="Normal1"/>
        <w:spacing w:lineRule="auto" w:line="240" w:before="0" w:after="0"/>
        <w:jc w:val="both"/>
        <w:rPr>
          <w:sz w:val="24"/>
          <w:szCs w:val="24"/>
        </w:rPr>
      </w:pPr>
      <w:r>
        <w:rPr/>
      </w:r>
    </w:p>
    <w:p>
      <w:pPr>
        <w:pStyle w:val="Normal1"/>
        <w:spacing w:lineRule="auto" w:line="240" w:before="0" w:after="0"/>
        <w:jc w:val="both"/>
        <w:rPr/>
      </w:pPr>
      <w:r>
        <w:rPr>
          <w:sz w:val="24"/>
          <w:szCs w:val="24"/>
        </w:rPr>
        <w:t>U središtu Isusova nauka nalazi se otajstvo Kraljevstva Božjega, koje današnje Evanđelje uspoređuje s dragocjenim biserom i skrivenim blagom (usp. Mt 13,44-52). Prispodobe daju naslutiti iznenađenje onoga koji pronađe nešto čemu se nije mogao ni nadati, tako da prodati ili ostaviti sve više ne izgleda kao odricanje, nego kao dobitak.</w:t>
      </w:r>
    </w:p>
    <w:p>
      <w:pPr>
        <w:pStyle w:val="Normal1"/>
        <w:spacing w:lineRule="auto" w:line="240" w:before="0" w:after="0"/>
        <w:jc w:val="both"/>
        <w:rPr>
          <w:sz w:val="24"/>
          <w:szCs w:val="24"/>
        </w:rPr>
      </w:pPr>
      <w:r>
        <w:rPr/>
      </w:r>
    </w:p>
    <w:p>
      <w:pPr>
        <w:pStyle w:val="Normal1"/>
        <w:spacing w:lineRule="auto" w:line="240" w:before="0" w:after="0"/>
        <w:jc w:val="both"/>
        <w:rPr/>
      </w:pPr>
      <w:r>
        <w:rPr>
          <w:sz w:val="24"/>
          <w:szCs w:val="24"/>
        </w:rPr>
        <w:t>Već od prvih stranica Evanđelja evanđelisti opisuju Isusov poziv da ga slijedimo kao neodoljiv. Poziv je, dakako, slobodan, ali ujedno žuran i sposoban potaknuti spreman odgovor, nošen čežnjom srca. To je prvi važan vidik načina na koji je Bog blizu i daje se pronaći: susret s Njegovim kraljevstvom prekretnica je koja ne sužava, nego proširuje život. Ako se nešto mora promijeniti, to je radi većega obilja mogućnosti, a ne radi njihova smanjenja.</w:t>
      </w:r>
    </w:p>
    <w:p>
      <w:pPr>
        <w:pStyle w:val="Normal1"/>
        <w:spacing w:lineRule="auto" w:line="240" w:before="0" w:after="0"/>
        <w:jc w:val="both"/>
        <w:rPr>
          <w:sz w:val="24"/>
          <w:szCs w:val="24"/>
        </w:rPr>
      </w:pPr>
      <w:r>
        <w:rPr/>
      </w:r>
    </w:p>
    <w:p>
      <w:pPr>
        <w:pStyle w:val="Normal1"/>
        <w:spacing w:lineRule="auto" w:line="240" w:before="0" w:after="0"/>
        <w:jc w:val="both"/>
        <w:rPr/>
      </w:pPr>
      <w:r>
        <w:rPr>
          <w:sz w:val="24"/>
          <w:szCs w:val="24"/>
        </w:rPr>
        <w:t>Postoji i drugi vidik kojemu Isus, čini se, pridaje veliku važnost: skriveno blago na njivi vjerojatno pronalazi seljak, dok biser velike vrijednosti prepoznaje trgovac, možda putnik. Zatim slijede još dvije prispodobe čiji su junaci ribari i pismoznanac upućen u staro i novo. U drugim prispodobama Kraljevstvo se daje prepoznati u ženi koja mijesi brašno, u drugoj koja uređuje kuću, u kralju koji planira rat, u čovjeku koji gradi kulu, u upraviteljima koji raspolažu novcem i ulaganjima, u pastirima i poljodjelcima.</w:t>
      </w:r>
    </w:p>
    <w:p>
      <w:pPr>
        <w:pStyle w:val="Normal1"/>
        <w:spacing w:lineRule="auto" w:line="240" w:before="0" w:after="0"/>
        <w:jc w:val="both"/>
        <w:rPr>
          <w:sz w:val="24"/>
          <w:szCs w:val="24"/>
        </w:rPr>
      </w:pPr>
      <w:r>
        <w:rPr/>
      </w:r>
    </w:p>
    <w:p>
      <w:pPr>
        <w:pStyle w:val="Normal1"/>
        <w:spacing w:lineRule="auto" w:line="240" w:before="0" w:after="0"/>
        <w:jc w:val="both"/>
        <w:rPr/>
      </w:pPr>
      <w:r>
        <w:rPr>
          <w:sz w:val="24"/>
          <w:szCs w:val="24"/>
        </w:rPr>
        <w:t>Ukratko, Kraljevstvo Božje otkriva svoju neprocjenjivu ljepotu na različitim životnim putovima, ali sve – muškarce i žene, mlade i stare, siromašne i bogate – poziva na duboku obnovu. Svi ga mogu razumjeti i svi su njime privučeni.</w:t>
      </w:r>
    </w:p>
    <w:p>
      <w:pPr>
        <w:pStyle w:val="Normal1"/>
        <w:spacing w:lineRule="auto" w:line="240" w:before="0" w:after="0"/>
        <w:jc w:val="both"/>
        <w:rPr>
          <w:sz w:val="24"/>
          <w:szCs w:val="24"/>
        </w:rPr>
      </w:pPr>
      <w:r>
        <w:rPr/>
      </w:r>
    </w:p>
    <w:p>
      <w:pPr>
        <w:pStyle w:val="Normal1"/>
        <w:spacing w:lineRule="auto" w:line="240" w:before="0" w:after="0"/>
        <w:jc w:val="both"/>
        <w:rPr/>
      </w:pPr>
      <w:r>
        <w:rPr>
          <w:sz w:val="24"/>
          <w:szCs w:val="24"/>
        </w:rPr>
        <w:t>I danas je Crkva zajedništvo ljudi različitih po podrijetlu, kulturi, sposobnostima i odgovornostima, ali svi su pozvani prepoznati da su jedno u Isusu Kristu. On je skriveno blago, dragocjeni biser, mreža koja sabire raspršene. Od samoga početka Isus je pozivao i okupljao oko sebe ljude koji se inače nikada ne bi susretali. Upravo je tako pokazao da Bog ne gleda tko je tko i da je Njegov izbor izraz posebne ljubavi, osobito prema malenima i odbačenima.</w:t>
      </w:r>
    </w:p>
    <w:p>
      <w:pPr>
        <w:pStyle w:val="Normal1"/>
        <w:spacing w:lineRule="auto" w:line="240" w:before="0" w:after="0"/>
        <w:jc w:val="both"/>
        <w:rPr>
          <w:sz w:val="24"/>
          <w:szCs w:val="24"/>
        </w:rPr>
      </w:pPr>
      <w:r>
        <w:rPr/>
      </w:r>
    </w:p>
    <w:p>
      <w:pPr>
        <w:pStyle w:val="Normal1"/>
        <w:spacing w:lineRule="auto" w:line="240" w:before="0" w:after="0"/>
        <w:jc w:val="both"/>
        <w:rPr/>
      </w:pPr>
      <w:r>
        <w:rPr>
          <w:sz w:val="24"/>
          <w:szCs w:val="24"/>
        </w:rPr>
        <w:t>Braćo i sestre, preostaje nam samo moliti za dar koji je zatražio i mladi kralj Salomon (usp. 1 Kr 3,5.7-12). To je dar da umijemo razlikovati biser neprocjenjive vrijednosti, da znamo prepoznati blago zbog kojega vrijedi sve prodati. Dok industrija potrošnje mijenja naš ukus, stvarajući uvijek nove potrebe kako bi nam potom prodala odgovore koji ne zasićuju, a ponekad i truju srce, moramo učiti prepoznavati ono što je doista važno: blago odnosa s Bogom koje nas otvara radosti i pomaže nam da na najbolji način živimo odnose jedni s drugima.</w:t>
      </w:r>
    </w:p>
    <w:p>
      <w:pPr>
        <w:pStyle w:val="Normal1"/>
        <w:spacing w:lineRule="auto" w:line="240" w:before="0" w:after="0"/>
        <w:jc w:val="both"/>
        <w:rPr>
          <w:sz w:val="24"/>
          <w:szCs w:val="24"/>
        </w:rPr>
      </w:pPr>
      <w:r>
        <w:rPr/>
      </w:r>
    </w:p>
    <w:p>
      <w:pPr>
        <w:pStyle w:val="Normal1"/>
        <w:spacing w:lineRule="auto" w:line="240" w:before="0" w:after="0"/>
        <w:jc w:val="both"/>
        <w:rPr/>
      </w:pPr>
      <w:bookmarkStart w:id="0" w:name="_sp2u0gfc5r3j"/>
      <w:bookmarkEnd w:id="0"/>
      <w:r>
        <w:rPr>
          <w:sz w:val="24"/>
          <w:szCs w:val="24"/>
        </w:rPr>
        <w:t>Neka zagovor Marije, koja je Prijestolje Mudrosti, usmjeri našu čežnju za životom prema Isusu, kako bi se ona u punini ostvarila.</w:t>
      </w:r>
    </w:p>
    <w:p>
      <w:pPr>
        <w:pStyle w:val="Normal1"/>
        <w:spacing w:lineRule="auto" w:line="240" w:before="0" w:after="0"/>
        <w:jc w:val="both"/>
        <w:rPr/>
      </w:pPr>
      <w:r>
        <w:rPr/>
      </w:r>
    </w:p>
    <w:sectPr>
      <w:type w:val="nextPage"/>
      <w:pgSz w:w="11906" w:h="16838"/>
      <w:pgMar w:left="1417" w:right="1417" w:header="0" w:top="1417" w:footer="0" w:bottom="1417"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ee"/>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libri">
    <w:charset w:val="ee"/>
    <w:family w:val="roman"/>
    <w:pitch w:val="variable"/>
  </w:font>
  <w:font w:name="Liberation Sans">
    <w:altName w:val="Arial"/>
    <w:charset w:val="ee"/>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Georgia">
    <w:charset w:val="ee"/>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Calibri">
    <w:charset w:val="ee"/>
    <w:family w:val="auto"/>
    <w:pitch w:val="default"/>
    <w:embedRegular r:id="rId22" w:fontKey="{16014A78-CABC-4EF0-12AC-5CD89AEFDE16}"/>
    <w:embedBold r:id="rId23" w:fontKey="{17014A78-CABC-4EF0-12AC-5CD89AEFDE17}"/>
    <w:embedItalic r:id="rId24" w:fontKey="{18014A78-CABC-4EF0-12AC-5CD89AEFDE18}"/>
    <w:embedBoldItalic r:id="rId25" w:fontKey="{19014A78-CABC-4EF0-12AC-5CD89AEFDE19}"/>
  </w:font>
</w:fonts>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hr" w:eastAsia="zh-CN" w:bidi="hi-IN"/>
      </w:rPr>
    </w:rPrDefault>
    <w:pPrDefault>
      <w:pPr>
        <w:suppressAutoHyphens w:val="true"/>
      </w:pPr>
    </w:pPrDefault>
  </w:docDefaults>
  <w:style w:type="paragraph" w:styleId="Normal">
    <w:name w:val="Normal"/>
    <w:qFormat/>
    <w:pPr>
      <w:widowControl/>
      <w:bidi w:val="0"/>
      <w:spacing w:lineRule="auto" w:line="259" w:before="0" w:after="160"/>
      <w:jc w:val="left"/>
    </w:pPr>
    <w:rPr>
      <w:rFonts w:ascii="Calibri" w:hAnsi="Calibri" w:eastAsia="Calibri" w:cs="Calibri"/>
      <w:color w:val="auto"/>
      <w:kern w:val="0"/>
      <w:sz w:val="22"/>
      <w:szCs w:val="22"/>
      <w:lang w:val="hr" w:eastAsia="zh-CN"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LO-normal"/>
    <w:qFormat/>
    <w:pPr>
      <w:widowControl/>
      <w:bidi w:val="0"/>
      <w:spacing w:lineRule="auto" w:line="259" w:before="0" w:after="160"/>
      <w:jc w:val="left"/>
    </w:pPr>
    <w:rPr>
      <w:rFonts w:ascii="Calibri" w:hAnsi="Calibri" w:eastAsia="Calibri" w:cs="Calibri"/>
      <w:color w:val="auto"/>
      <w:kern w:val="0"/>
      <w:sz w:val="22"/>
      <w:szCs w:val="22"/>
      <w:lang w:val="hr"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6</TotalTime>
  <Application>LibreOffice/7.1.5.2$Windows_X86_64 LibreOffice_project/85f04e9f809797b8199d13c421bd8a2b025d52b5</Application>
  <AppVersion>15.0000</AppVersion>
  <Pages>2</Pages>
  <Words>439</Words>
  <Characters>2331</Characters>
  <CharactersWithSpaces>2763</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hr-HR</dc:language>
  <cp:lastModifiedBy/>
  <dcterms:modified xsi:type="dcterms:W3CDTF">2026-07-26T12:06:12Z</dcterms:modified>
  <cp:revision>1</cp:revision>
  <dc:subject/>
  <dc:title/>
</cp:coreProperties>
</file>