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bidi w:val="0"/>
        <w:jc w:val="center"/>
        <w:rPr>
          <w:sz w:val="32"/>
          <w:szCs w:val="32"/>
          <w:shd w:fill="auto" w:val="clear"/>
        </w:rPr>
      </w:pPr>
      <w:r>
        <w:rPr>
          <w:sz w:val="32"/>
          <w:szCs w:val="32"/>
          <w:shd w:fill="auto" w:val="clear"/>
        </w:rPr>
        <w:t>Papa Lav XIV.</w:t>
      </w:r>
    </w:p>
    <w:p>
      <w:pPr>
        <w:pStyle w:val="TextBody"/>
        <w:bidi w:val="0"/>
        <w:jc w:val="center"/>
        <w:rPr>
          <w:b/>
          <w:b/>
          <w:bCs/>
          <w:sz w:val="32"/>
          <w:szCs w:val="32"/>
          <w:shd w:fill="auto" w:val="clear"/>
        </w:rPr>
      </w:pPr>
      <w:r>
        <w:rPr>
          <w:b/>
          <w:bCs/>
          <w:sz w:val="32"/>
          <w:szCs w:val="32"/>
          <w:shd w:fill="auto" w:val="clear"/>
        </w:rPr>
        <w:t>NAGOVOR PRIJE MOLITVE ANĐEOSKG POZDRAVLJENJA</w:t>
      </w:r>
    </w:p>
    <w:p>
      <w:pPr>
        <w:pStyle w:val="TextBody"/>
        <w:bidi w:val="0"/>
        <w:jc w:val="center"/>
        <w:rPr>
          <w:i/>
          <w:i/>
          <w:iCs/>
          <w:shd w:fill="auto" w:val="clear"/>
        </w:rPr>
      </w:pPr>
      <w:r>
        <w:rPr>
          <w:i/>
          <w:iCs/>
          <w:sz w:val="32"/>
          <w:szCs w:val="32"/>
          <w:shd w:fill="auto" w:val="clear"/>
        </w:rPr>
        <w:t>Trg sv. Petra</w:t>
      </w:r>
    </w:p>
    <w:p>
      <w:pPr>
        <w:pStyle w:val="TextBody"/>
        <w:bidi w:val="0"/>
        <w:jc w:val="center"/>
        <w:rPr>
          <w:sz w:val="32"/>
          <w:szCs w:val="32"/>
        </w:rPr>
      </w:pPr>
      <w:r>
        <w:rPr>
          <w:sz w:val="32"/>
          <w:szCs w:val="32"/>
        </w:rPr>
      </w:r>
    </w:p>
    <w:p>
      <w:pPr>
        <w:pStyle w:val="TextBody"/>
        <w:bidi w:val="0"/>
        <w:jc w:val="both"/>
        <w:rPr>
          <w:shd w:fill="auto" w:val="clear"/>
        </w:rPr>
      </w:pPr>
      <w:r>
        <w:rPr>
          <w:shd w:fill="auto" w:val="clear"/>
        </w:rPr>
        <w:t>Draga braćo i sestre, blagoslovljena vam nedjelja!</w:t>
      </w:r>
    </w:p>
    <w:p>
      <w:pPr>
        <w:pStyle w:val="TextBody"/>
        <w:bidi w:val="0"/>
        <w:jc w:val="both"/>
        <w:rPr>
          <w:shd w:fill="auto" w:val="clear"/>
        </w:rPr>
      </w:pPr>
      <w:r>
        <w:rPr>
          <w:shd w:fill="auto" w:val="clear"/>
        </w:rPr>
        <w:t>U današnjoj liturgiji Gospodin nam po proroku Izaiji daje veliki razlog za nadu govoreći nam da njegove misli nisu naše misli i da njegovi putovi nisu naši putovi (usp. Iz 55,8). Da, Božji su naumi beskrajno veći i, slobodno možemo reći, više „ljudski” od onoga što mi muškarci i žene, obilježeni grijehom, možemo zamisliti i ostvariti. Stoga je danas posebno aktualan prorokov poziv: napustiti naše krive putove i vratiti se Gospodinu, koji je milosrđe i oproštenje (rr. 6–7).</w:t>
      </w:r>
    </w:p>
    <w:p>
      <w:pPr>
        <w:pStyle w:val="TextBody"/>
        <w:bidi w:val="0"/>
        <w:jc w:val="both"/>
        <w:rPr>
          <w:shd w:fill="auto" w:val="clear"/>
        </w:rPr>
      </w:pPr>
      <w:r>
        <w:rPr>
          <w:shd w:fill="auto" w:val="clear"/>
        </w:rPr>
        <w:t>U Evanđelju Isusove prispodobe opisuju novost onoga nam Bog pripravlja, ali istodobno uglavnom pokazuju i otpor koji smo spremni pružiti velikodušnoj pravednosti i većoj ljubavi. Danas posebno slušamo prispodobu o radnicima pozvanima raditi u vinogradu (usp. Mt 20,1–16): jedni cijeli dan, drugi samo nekoliko sati, a neki gotovo predvečer. No središte prispodobe nalazi se u trenutku isplate, kada gospodar održava riječ danu radnicima prvoga sata i plaća im kako je bilo dogovoreno, ali želi da oni vide njegovu dobrotu te pred njihovim očima i prema posljednjima postupa na isti način.</w:t>
      </w:r>
    </w:p>
    <w:p>
      <w:pPr>
        <w:pStyle w:val="TextBody"/>
        <w:bidi w:val="0"/>
        <w:jc w:val="both"/>
        <w:rPr>
          <w:shd w:fill="auto" w:val="clear"/>
        </w:rPr>
      </w:pPr>
      <w:r>
        <w:rPr>
          <w:shd w:fill="auto" w:val="clear"/>
        </w:rPr>
        <w:t>Jedan nam detalj, naime, ne smije promaknuti. Gospodar upravitelju nalaže da slijedi točan redoslijed kojega se treba držati: radnicima treba isplatiti plaću „počevši od posljednjih pa sve do prvih” (Mt 20,8). Negativna reakcija onih koji su radili cijeli dan tako se dakle mogla lako izbjeći, ali ona je namjerno izazvana, jer je objava Božje dobrote namijenjena svima, a ne samo nekima. Bog ima drukčije putove i nove misli i za one koji se smatraju prvima i misle da su sami zaslužili ono što jesu, da su zaslužili rezultate koje su postigli. Svi, naprotiv, zadobivamo radost, mudrost i budućnost kada zakon ljubavi prekine zakon računice, iskustvo milosrđa proširi područje zasluge, a dar mira zaustavi suparništva i približi nas u zahvalnosti.</w:t>
      </w:r>
    </w:p>
    <w:p>
      <w:pPr>
        <w:pStyle w:val="TextBody"/>
        <w:bidi w:val="0"/>
        <w:jc w:val="both"/>
        <w:rPr>
          <w:shd w:fill="auto" w:val="clear"/>
        </w:rPr>
      </w:pPr>
      <w:r>
        <w:rPr>
          <w:shd w:fill="auto" w:val="clear"/>
        </w:rPr>
        <w:t>Braćo i sestre, milost je biti Božjim suradnicima, raditi u Njegovu vinogradu, služiti Njegovu Kraljevstvu pravednosti i mira! Nema mjesta zavisti i podjelama ondje gdje prodire Božja novost. Tražimo, dakle, Gospodina dok se može naći, zazivajmo ga dok je blizu; napustimo krive putove i nepravedne misli (usp. Iz 55,6–7)!</w:t>
      </w:r>
    </w:p>
    <w:p>
      <w:pPr>
        <w:pStyle w:val="TextBody"/>
        <w:bidi w:val="0"/>
        <w:jc w:val="both"/>
        <w:rPr>
          <w:shd w:fill="auto" w:val="clear"/>
        </w:rPr>
      </w:pPr>
      <w:r>
        <w:rPr>
          <w:shd w:fill="auto" w:val="clear"/>
        </w:rPr>
        <w:t xml:space="preserve">Pogledajmo našu Presvetu Majku: ona je stvorenje poput nas, ali je bez ljage, stoga nam pomaže nadati se u Boga i pouzdati se u </w:t>
      </w:r>
      <w:r>
        <w:rPr>
          <w:shd w:fill="auto" w:val="clear"/>
        </w:rPr>
        <w:t>N</w:t>
      </w:r>
      <w:r>
        <w:rPr>
          <w:shd w:fill="auto" w:val="clear"/>
        </w:rPr>
        <w:t xml:space="preserve">jegovo milosrđe, kako bi </w:t>
      </w:r>
      <w:r>
        <w:rPr>
          <w:shd w:fill="auto" w:val="clear"/>
        </w:rPr>
        <w:t>N</w:t>
      </w:r>
      <w:r>
        <w:rPr>
          <w:shd w:fill="auto" w:val="clear"/>
        </w:rPr>
        <w:t xml:space="preserve">jegovi putovi postali naši putovi, a </w:t>
      </w:r>
      <w:r>
        <w:rPr>
          <w:shd w:fill="auto" w:val="clear"/>
        </w:rPr>
        <w:t>N</w:t>
      </w:r>
      <w:r>
        <w:rPr>
          <w:shd w:fill="auto" w:val="clear"/>
        </w:rPr>
        <w:t>jegove misli naše misli.</w:t>
      </w:r>
    </w:p>
    <w:p>
      <w:pPr>
        <w:pStyle w:val="Normal"/>
        <w:bidi w:val="0"/>
        <w:jc w:val="both"/>
        <w:rPr>
          <w:shd w:fill="auto" w:val="clear"/>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ans">
    <w:altName w:val="Arial"/>
    <w:charset w:val="ee"/>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hr-HR"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hr-HR"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TotalTime>
  <Application>LibreOffice/7.1.5.2$Windows_X86_64 LibreOffice_project/85f04e9f809797b8199d13c421bd8a2b025d52b5</Application>
  <AppVersion>15.0000</AppVersion>
  <Pages>1</Pages>
  <Words>395</Words>
  <Characters>2089</Characters>
  <CharactersWithSpaces>2472</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2026-09-20T08:50:15Z</dcterms:created>
  <dc:creator/>
  <dc:description/>
  <dc:language>hr-HR</dc:language>
  <cp:lastModifiedBy/>
  <dcterms:modified xsi:type="dcterms:W3CDTF">2026-09-20T13:02:09Z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